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727CB" w:rsidRDefault="001727CB">
      <w:pPr>
        <w:suppressAutoHyphens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 – Deckel GD 1/4</w:t>
      </w:r>
      <w:r>
        <w:rPr>
          <w:rFonts w:ascii="Arial" w:hAnsi="Arial"/>
          <w:b/>
        </w:rPr>
        <w:t xml:space="preserve"> </w:t>
      </w:r>
    </w:p>
    <w:p w:rsidR="001727CB" w:rsidRDefault="001727CB">
      <w:pPr>
        <w:suppressAutoHyphens/>
        <w:rPr>
          <w:rFonts w:ascii="Arial" w:hAnsi="Arial"/>
        </w:rPr>
      </w:pPr>
    </w:p>
    <w:p w:rsidR="001727CB" w:rsidRDefault="001727CB">
      <w:pPr>
        <w:suppressAutoHyphens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:rsidR="001727CB" w:rsidRDefault="001727CB">
      <w:pPr>
        <w:suppressAutoHyphens/>
        <w:rPr>
          <w:rFonts w:ascii="Arial" w:hAnsi="Arial"/>
        </w:rPr>
      </w:pPr>
    </w:p>
    <w:p w:rsidR="001727CB" w:rsidRDefault="001727CB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265 mm</w:t>
      </w:r>
    </w:p>
    <w:p w:rsidR="001727CB" w:rsidRDefault="001727CB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  <w:t>162 mm</w:t>
      </w:r>
    </w:p>
    <w:p w:rsidR="001727CB" w:rsidRDefault="001727CB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Höhe:</w:t>
      </w:r>
      <w:r>
        <w:rPr>
          <w:rFonts w:ascii="Arial" w:hAnsi="Arial"/>
        </w:rPr>
        <w:tab/>
        <w:t>22,5 mm</w:t>
      </w:r>
      <w:r>
        <w:rPr>
          <w:rFonts w:ascii="Arial" w:hAnsi="Arial"/>
        </w:rPr>
        <w:tab/>
        <w:t xml:space="preserve">   </w:t>
      </w:r>
    </w:p>
    <w:p w:rsidR="001727CB" w:rsidRDefault="001727CB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  </w:t>
      </w:r>
    </w:p>
    <w:p w:rsidR="001727CB" w:rsidRDefault="001727CB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  </w:t>
      </w:r>
    </w:p>
    <w:p w:rsidR="001727CB" w:rsidRDefault="001727CB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Ausführung</w:t>
      </w:r>
    </w:p>
    <w:p w:rsidR="001727CB" w:rsidRDefault="001727CB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</w:p>
    <w:p w:rsidR="001727CB" w:rsidRDefault="001727CB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 xml:space="preserve">Der Gastronorm-Deckel besteht aus CNS 18/10, Werkstoff-Nummer 1.4301 und ist nahtlos tiefgezogen. Der umlaufende Profilrand sorgt für optimale Passgenauigkeit des Deckels auf dem jeweiligen Gastronorm-Behälter. Zur Erhöhung der Steifigkeit und Stabilität ist der Deckel mit einer Flächenverprägung bis zum Randbereich versehen. In der Mitte des GN-Deckels befindet sich die Griffmulde mit angepunktetem Griffsteg zum leichten An- und Abheben des Deckels. </w:t>
      </w:r>
    </w:p>
    <w:p w:rsidR="001727CB" w:rsidRDefault="001727CB">
      <w:pPr>
        <w:suppressAutoHyphens/>
        <w:rPr>
          <w:rFonts w:ascii="Arial" w:hAnsi="Arial"/>
        </w:rPr>
      </w:pPr>
    </w:p>
    <w:p w:rsidR="001727CB" w:rsidRDefault="001727CB">
      <w:pPr>
        <w:suppressAutoHyphens/>
        <w:rPr>
          <w:rFonts w:ascii="Arial" w:hAnsi="Arial"/>
        </w:rPr>
      </w:pPr>
    </w:p>
    <w:p w:rsidR="001727CB" w:rsidRDefault="001727CB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Technische Daten</w:t>
      </w:r>
    </w:p>
    <w:p w:rsidR="001727CB" w:rsidRDefault="001727CB">
      <w:pPr>
        <w:tabs>
          <w:tab w:val="left" w:pos="2268"/>
        </w:tabs>
        <w:suppressAutoHyphens/>
        <w:rPr>
          <w:rFonts w:ascii="Arial" w:hAnsi="Arial"/>
        </w:rPr>
      </w:pPr>
    </w:p>
    <w:p w:rsidR="001727CB" w:rsidRDefault="001727CB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 - 1.4301</w:t>
      </w:r>
    </w:p>
    <w:p w:rsidR="001727CB" w:rsidRDefault="001727CB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Normen:</w:t>
      </w:r>
      <w:r>
        <w:rPr>
          <w:rFonts w:ascii="Arial" w:hAnsi="Arial"/>
          <w:lang w:val="de-DE"/>
        </w:rPr>
        <w:tab/>
        <w:t>DIN EN 631</w:t>
      </w:r>
    </w:p>
    <w:p w:rsidR="001727CB" w:rsidRDefault="00A27669">
      <w:pPr>
        <w:suppressAutoHyphens/>
        <w:rPr>
          <w:rFonts w:ascii="Arial" w:hAnsi="Arial"/>
        </w:rPr>
      </w:pPr>
      <w:r>
        <w:rPr>
          <w:rFonts w:ascii="Arial" w:hAnsi="Arial"/>
        </w:rPr>
        <w:t>Gewicht: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0,2 kg</w:t>
      </w:r>
    </w:p>
    <w:p w:rsidR="00A27669" w:rsidRDefault="00A27669">
      <w:pPr>
        <w:suppressAutoHyphens/>
        <w:rPr>
          <w:rFonts w:ascii="Arial" w:hAnsi="Arial"/>
        </w:rPr>
      </w:pPr>
    </w:p>
    <w:p w:rsidR="001727CB" w:rsidRDefault="001727CB">
      <w:pPr>
        <w:suppressAutoHyphens/>
        <w:rPr>
          <w:rFonts w:ascii="Arial" w:hAnsi="Arial"/>
        </w:rPr>
      </w:pPr>
    </w:p>
    <w:p w:rsidR="001727CB" w:rsidRDefault="001727CB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Besonderheit</w:t>
      </w:r>
    </w:p>
    <w:p w:rsidR="001727CB" w:rsidRDefault="001727CB">
      <w:pPr>
        <w:suppressAutoHyphens/>
        <w:rPr>
          <w:rFonts w:ascii="Arial" w:hAnsi="Arial"/>
        </w:rPr>
      </w:pPr>
    </w:p>
    <w:p w:rsidR="001727CB" w:rsidRDefault="001727CB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Fonts w:ascii="Arial" w:hAnsi="Arial"/>
        </w:rPr>
        <w:t>große, ergonomische Griffmulde für leichtes Eingreifen und optimales Handling beim An- und Abheben des Deckels</w:t>
      </w:r>
    </w:p>
    <w:p w:rsidR="001727CB" w:rsidRDefault="001727CB">
      <w:pPr>
        <w:suppressAutoHyphens/>
        <w:rPr>
          <w:rFonts w:ascii="Arial" w:hAnsi="Arial"/>
        </w:rPr>
      </w:pPr>
    </w:p>
    <w:p w:rsidR="001727CB" w:rsidRDefault="001727CB">
      <w:pPr>
        <w:suppressAutoHyphens/>
        <w:rPr>
          <w:rFonts w:ascii="Arial" w:hAnsi="Arial"/>
        </w:rPr>
      </w:pPr>
    </w:p>
    <w:p w:rsidR="001727CB" w:rsidRDefault="001727CB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 xml:space="preserve">Fabrikat    </w:t>
      </w:r>
    </w:p>
    <w:p w:rsidR="001727CB" w:rsidRDefault="001727CB">
      <w:pPr>
        <w:suppressAutoHyphens/>
        <w:rPr>
          <w:rFonts w:ascii="Arial" w:hAnsi="Arial"/>
          <w:b/>
        </w:rPr>
      </w:pPr>
    </w:p>
    <w:p w:rsidR="001727CB" w:rsidRDefault="001727CB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Hersteller:        </w:t>
      </w:r>
      <w:r>
        <w:rPr>
          <w:rFonts w:ascii="Arial" w:hAnsi="Arial"/>
        </w:rPr>
        <w:tab/>
      </w:r>
      <w:r w:rsidR="00BA4871" w:rsidRPr="00BA4871">
        <w:rPr>
          <w:rFonts w:ascii="Arial" w:hAnsi="Arial"/>
        </w:rPr>
        <w:t>B.PRO</w:t>
      </w:r>
    </w:p>
    <w:p w:rsidR="001727CB" w:rsidRDefault="001727CB">
      <w:pPr>
        <w:tabs>
          <w:tab w:val="left" w:pos="2268"/>
        </w:tabs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Typ:               </w:t>
      </w:r>
      <w:r>
        <w:rPr>
          <w:rFonts w:ascii="Arial" w:hAnsi="Arial"/>
          <w:lang w:val="en-US"/>
        </w:rPr>
        <w:tab/>
        <w:t xml:space="preserve">GD 1/4    </w:t>
      </w:r>
    </w:p>
    <w:p w:rsidR="001727CB" w:rsidRDefault="001727CB">
      <w:pPr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b/>
          <w:lang w:val="en-US"/>
        </w:rPr>
        <w:t xml:space="preserve">  </w:t>
      </w:r>
      <w:r>
        <w:rPr>
          <w:rFonts w:ascii="Arial" w:hAnsi="Arial"/>
          <w:lang w:val="en-US"/>
        </w:rPr>
        <w:t xml:space="preserve">       </w:t>
      </w:r>
      <w:r>
        <w:rPr>
          <w:rFonts w:ascii="Arial" w:hAnsi="Arial"/>
          <w:lang w:val="en-US"/>
        </w:rPr>
        <w:tab/>
        <w:t xml:space="preserve">  550654</w:t>
      </w:r>
    </w:p>
    <w:p w:rsidR="001727CB" w:rsidRDefault="001727CB">
      <w:pPr>
        <w:suppressAutoHyphens/>
        <w:rPr>
          <w:rFonts w:ascii="Arial" w:hAnsi="Arial"/>
          <w:lang w:val="en-US"/>
        </w:rPr>
      </w:pPr>
    </w:p>
    <w:p w:rsidR="001727CB" w:rsidRDefault="001727CB">
      <w:pPr>
        <w:suppressAutoHyphens/>
        <w:rPr>
          <w:rFonts w:ascii="Arial" w:hAnsi="Arial"/>
          <w:lang w:val="en-US"/>
        </w:rPr>
      </w:pPr>
    </w:p>
    <w:p w:rsidR="001727CB" w:rsidRDefault="001727CB">
      <w:pPr>
        <w:suppressAutoHyphens/>
        <w:rPr>
          <w:rFonts w:ascii="Arial" w:hAnsi="Arial"/>
          <w:lang w:val="en-US"/>
        </w:rPr>
      </w:pPr>
    </w:p>
    <w:p w:rsidR="001727CB" w:rsidRDefault="001727CB">
      <w:pPr>
        <w:suppressAutoHyphens/>
        <w:rPr>
          <w:rFonts w:ascii="Arial" w:hAnsi="Arial"/>
          <w:lang w:val="en-US"/>
        </w:rPr>
      </w:pPr>
    </w:p>
    <w:sectPr w:rsidR="001727CB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C2DCE" w:rsidRDefault="001C2DCE">
      <w:pPr>
        <w:spacing w:line="20" w:lineRule="exact"/>
      </w:pPr>
    </w:p>
  </w:endnote>
  <w:endnote w:type="continuationSeparator" w:id="0">
    <w:p w:rsidR="001C2DCE" w:rsidRDefault="001C2DCE">
      <w:r>
        <w:t xml:space="preserve"> </w:t>
      </w:r>
    </w:p>
  </w:endnote>
  <w:endnote w:type="continuationNotice" w:id="1">
    <w:p w:rsidR="001C2DCE" w:rsidRDefault="001C2DCE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727CB" w:rsidRDefault="001727CB">
    <w:pPr>
      <w:pStyle w:val="Fuzeile"/>
    </w:pPr>
    <w:r>
      <w:rPr>
        <w:rFonts w:ascii="Arial" w:hAnsi="Arial"/>
        <w:sz w:val="16"/>
      </w:rPr>
      <w:t>L</w:t>
    </w:r>
    <w:r w:rsidR="00A27669">
      <w:rPr>
        <w:rFonts w:ascii="Arial" w:hAnsi="Arial"/>
        <w:sz w:val="16"/>
      </w:rPr>
      <w:t>V-Text GD 1/4/ Version 3</w:t>
    </w:r>
    <w:r>
      <w:rPr>
        <w:rFonts w:ascii="Arial" w:hAnsi="Arial"/>
        <w:sz w:val="16"/>
      </w:rPr>
      <w:t xml:space="preserve">.0/ </w:t>
    </w:r>
    <w:r w:rsidR="00A27669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C2DCE" w:rsidRDefault="001C2DCE">
      <w:r>
        <w:separator/>
      </w:r>
    </w:p>
  </w:footnote>
  <w:footnote w:type="continuationSeparator" w:id="0">
    <w:p w:rsidR="001C2DCE" w:rsidRDefault="001C2D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649F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750A5"/>
    <w:rsid w:val="001614AF"/>
    <w:rsid w:val="001727CB"/>
    <w:rsid w:val="001C2DCE"/>
    <w:rsid w:val="00450A46"/>
    <w:rsid w:val="00A27669"/>
    <w:rsid w:val="00A81768"/>
    <w:rsid w:val="00BA4871"/>
    <w:rsid w:val="00E450AD"/>
    <w:rsid w:val="00E75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B88DB832-44BC-4565-B8C2-E8F81C690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764</Characters>
  <Application>Microsoft Office Word</Application>
  <DocSecurity>4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2005-01-13T10:51:00Z</cp:lastPrinted>
  <dcterms:created xsi:type="dcterms:W3CDTF">2021-09-24T20:39:00Z</dcterms:created>
  <dcterms:modified xsi:type="dcterms:W3CDTF">2021-09-24T20:39:00Z</dcterms:modified>
</cp:coreProperties>
</file>